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E8311" w14:textId="77777777" w:rsidR="002F6178" w:rsidRDefault="002F6178" w:rsidP="002F6178">
      <w:r>
        <w:t>T.C. SAĞLIK BAKANLIĞI Ankara İl Sağlık Müdürlüğü’ne</w:t>
      </w:r>
    </w:p>
    <w:p w14:paraId="7E2701F5" w14:textId="77777777" w:rsidR="002F6178" w:rsidRDefault="002F6178" w:rsidP="002F6178"/>
    <w:p w14:paraId="39830B97" w14:textId="77777777" w:rsidR="002F6178" w:rsidRDefault="002F6178" w:rsidP="002F6178">
      <w:r>
        <w:t>Konu: Ramazan Bayramı İdari İzni Nedeniyle Performans Ödemeleri ve Görevlendirme Süreçlerinde Yaşanabilecek Mağduriyetler Hakkında</w:t>
      </w:r>
    </w:p>
    <w:p w14:paraId="736075CC" w14:textId="77777777" w:rsidR="002F6178" w:rsidRDefault="002F6178" w:rsidP="002F6178"/>
    <w:p w14:paraId="105A02A6" w14:textId="77777777" w:rsidR="00845F98" w:rsidRDefault="00845F98" w:rsidP="00845F98">
      <w:r>
        <w:t>İlçe Sağlık Müdürlüğü, 29.03.2025 tarihi ile 06.04.2025 tarihleri arasında boş birimlere görevlendirme yapılmayacağını bildirmektedir.</w:t>
      </w:r>
    </w:p>
    <w:p w14:paraId="68245559" w14:textId="77777777" w:rsidR="00845F98" w:rsidRDefault="00845F98" w:rsidP="00845F98"/>
    <w:p w14:paraId="54EB1644" w14:textId="77777777" w:rsidR="00845F98" w:rsidRDefault="00845F98" w:rsidP="00845F98">
      <w:r>
        <w:t xml:space="preserve">Aile Hekimliği Kanunu, aile hekimlerinin tam gün esasına göre çalıştığını “Tanımlar” bölümünde belirtmektedir. Aile hekimlerine yönelik </w:t>
      </w:r>
      <w:proofErr w:type="spellStart"/>
      <w:r>
        <w:t>hakediş</w:t>
      </w:r>
      <w:proofErr w:type="spellEnd"/>
      <w:r>
        <w:t xml:space="preserve"> ödemelerinin yapılmasını düzenleyen Aile Hekimliği Ödeme ve Sözleşme Yönetmeliği 4. maddesinde:</w:t>
      </w:r>
    </w:p>
    <w:p w14:paraId="59C20DDC" w14:textId="77777777" w:rsidR="00845F98" w:rsidRDefault="00845F98" w:rsidP="00845F98"/>
    <w:p w14:paraId="049AA4FD" w14:textId="77777777" w:rsidR="00845F98" w:rsidRDefault="00845F98" w:rsidP="00845F98">
      <w:r>
        <w:t>MADDE 4- (1) Bu Yönetmelikte geçen;</w:t>
      </w:r>
    </w:p>
    <w:p w14:paraId="3BB83F40" w14:textId="77777777" w:rsidR="00845F98" w:rsidRDefault="00845F98" w:rsidP="00845F98">
      <w:r>
        <w:t>a) Aile hekimi: Kişiye yönelik koruyucu sağlık hizmetleri ile birinci basamak teşhis, tedavi ve rehabilite edici sağlık hizmetlerini yaş, cinsiyet ve hastalık ayrımı yapmaksızın, her kişiye kapsamlı ve devamlı olarak belirli bir mekânda vermekle yükümlü, gerektiği ölçüde gezici ve yerinde sağlık hizmeti veren ve tam gün esasına göre çalışan aile hekimliği uzmanı veya Bakanlığın öngördüğü eğitimleri alan uzman tabip veya tabipleri</w:t>
      </w:r>
    </w:p>
    <w:p w14:paraId="265F3CB7" w14:textId="77777777" w:rsidR="00845F98" w:rsidRDefault="00845F98" w:rsidP="00845F98"/>
    <w:p w14:paraId="2EA8F061" w14:textId="77777777" w:rsidR="00845F98" w:rsidRDefault="00845F98" w:rsidP="00845F98">
      <w:proofErr w:type="gramStart"/>
      <w:r>
        <w:t>şeklinde</w:t>
      </w:r>
      <w:proofErr w:type="gramEnd"/>
      <w:r>
        <w:t xml:space="preserve"> tanımlanarak, aile hekimlerinin tam gün çalıştıkları teyit edilmektedir.</w:t>
      </w:r>
    </w:p>
    <w:p w14:paraId="221A800C" w14:textId="77777777" w:rsidR="00845F98" w:rsidRDefault="00845F98" w:rsidP="00845F98"/>
    <w:p w14:paraId="6DAF18C9" w14:textId="77777777" w:rsidR="00845F98" w:rsidRDefault="00845F98" w:rsidP="00845F98">
      <w:r>
        <w:t>Aile Hekimliği Ödeme ve Sözleşme Yönetmeliği’nin “İzinler” başlıklı MADDE 13- (1) maddesinin son fıkrasında:</w:t>
      </w:r>
    </w:p>
    <w:p w14:paraId="7156BB59" w14:textId="77777777" w:rsidR="00845F98" w:rsidRDefault="00845F98" w:rsidP="00845F98"/>
    <w:p w14:paraId="275E2791" w14:textId="77777777" w:rsidR="00845F98" w:rsidRDefault="00845F98" w:rsidP="00845F98">
      <w:r>
        <w:t>Süt izni kullanan aile hekimi ve aile sağlığı çalışanının yerine bu süre içerisinde görevlendirme yapılma zorunluluğu yoktur.</w:t>
      </w:r>
    </w:p>
    <w:p w14:paraId="62209E3F" w14:textId="77777777" w:rsidR="00845F98" w:rsidRDefault="00845F98" w:rsidP="00845F98"/>
    <w:p w14:paraId="1863B60C" w14:textId="77777777" w:rsidR="00845F98" w:rsidRDefault="00845F98" w:rsidP="00845F98">
      <w:proofErr w:type="gramStart"/>
      <w:r>
        <w:t>denilerek</w:t>
      </w:r>
      <w:proofErr w:type="gramEnd"/>
      <w:r>
        <w:t>, aile hekiminin görevi başında bulunamayacağı durumda görevlendirme yapılmaması yalnızca bir istisna olarak belirtilmiştir. Bu madde dışında herhangi bir istisna hükmü bulunmamaktadır.</w:t>
      </w:r>
    </w:p>
    <w:p w14:paraId="444BB80F" w14:textId="77777777" w:rsidR="00845F98" w:rsidRDefault="00845F98" w:rsidP="00845F98"/>
    <w:p w14:paraId="27E0FF27" w14:textId="77777777" w:rsidR="00845F98" w:rsidRDefault="00845F98" w:rsidP="00845F98">
      <w:r>
        <w:t>“İzinler” başlıklı MADDE 13-(3) ve (5) fıkralarında ise:</w:t>
      </w:r>
    </w:p>
    <w:p w14:paraId="7DA93DA0" w14:textId="77777777" w:rsidR="00845F98" w:rsidRDefault="00845F98" w:rsidP="00845F98"/>
    <w:p w14:paraId="60AE27BF" w14:textId="77777777" w:rsidR="00845F98" w:rsidRDefault="00845F98" w:rsidP="00845F98">
      <w:r>
        <w:t>(3) Sözleşmeli aile hekimi iken aile hekimliği uzmanlık eğitimi almakta olanlar, bu eğitimleri kapsamındaki hastane rotasyonu süresince izinli sayılır.</w:t>
      </w:r>
    </w:p>
    <w:p w14:paraId="1437B78F" w14:textId="77777777" w:rsidR="00845F98" w:rsidRDefault="00845F98" w:rsidP="00845F98">
      <w:r>
        <w:lastRenderedPageBreak/>
        <w:t>(5) Aile hekimi ile aile sağlığı çalışanına izin vermeye ve hastalık raporlarını izne çevirmeye müdürlük yetkilidir. Müdürlük, bu yetkisini sınırları belirli olmak üzere ilçe sağlık idare amirlerine devredebilir. İzinlere ilişkin diğer hususlar Bakanlıkça belirlenir.</w:t>
      </w:r>
    </w:p>
    <w:p w14:paraId="3889B560" w14:textId="77777777" w:rsidR="00845F98" w:rsidRDefault="00845F98" w:rsidP="00845F98"/>
    <w:p w14:paraId="16000835" w14:textId="77777777" w:rsidR="00845F98" w:rsidRDefault="00845F98" w:rsidP="00845F98">
      <w:proofErr w:type="gramStart"/>
      <w:r>
        <w:t>hükümleriyle</w:t>
      </w:r>
      <w:proofErr w:type="gramEnd"/>
      <w:r>
        <w:t xml:space="preserve"> izinlerin düzenlenmesi yapılmış ve izin onayının kim tarafından verileceği açıklanmıştır.</w:t>
      </w:r>
    </w:p>
    <w:p w14:paraId="1A47950D" w14:textId="77777777" w:rsidR="00845F98" w:rsidRDefault="00845F98" w:rsidP="00845F98"/>
    <w:p w14:paraId="472DC540" w14:textId="77777777" w:rsidR="00845F98" w:rsidRDefault="00845F98" w:rsidP="00845F98">
      <w:r>
        <w:t>Aile Hekimliği Ödeme ve Sözleşme Yönetmeliği’nin, “Görevlendirme” başlıklı MADDE 16’sının (2) numaralı fıkrasında, aile hekimi ve aile sağlığı çalışanlarının görev başında bulunamayacağı durumlar şu şekilde sayılmıştır:</w:t>
      </w:r>
    </w:p>
    <w:p w14:paraId="41F50490" w14:textId="77777777" w:rsidR="00845F98" w:rsidRDefault="00845F98" w:rsidP="00845F98"/>
    <w:p w14:paraId="6FBCD9C2" w14:textId="77777777" w:rsidR="00845F98" w:rsidRDefault="00845F98" w:rsidP="00845F98">
      <w:r>
        <w:t>a) İzinli olması.</w:t>
      </w:r>
    </w:p>
    <w:p w14:paraId="3AFAD253" w14:textId="77777777" w:rsidR="00845F98" w:rsidRDefault="00845F98" w:rsidP="00845F98">
      <w:r>
        <w:t>b) Raporlu olması.</w:t>
      </w:r>
    </w:p>
    <w:p w14:paraId="436394BE" w14:textId="77777777" w:rsidR="00845F98" w:rsidRDefault="00845F98" w:rsidP="00845F98">
      <w:r>
        <w:t>c) Sözleşmeli aile hekimliği uzmanlık eğitimi klinik rotasyonlarında bulunması.</w:t>
      </w:r>
    </w:p>
    <w:p w14:paraId="5E4E07A7" w14:textId="77777777" w:rsidR="00845F98" w:rsidRDefault="00845F98" w:rsidP="00845F98">
      <w:proofErr w:type="gramStart"/>
      <w:r>
        <w:t>ç</w:t>
      </w:r>
      <w:proofErr w:type="gramEnd"/>
      <w:r>
        <w:t>) Gözaltına alınma, tutuklanma, hükümlülük durumları ile 6284 sayılı Kanun kapsamında uzaklaştırma kararı verilmesi.</w:t>
      </w:r>
    </w:p>
    <w:p w14:paraId="72886835" w14:textId="77777777" w:rsidR="00845F98" w:rsidRDefault="00845F98" w:rsidP="00845F98">
      <w:r>
        <w:t>d) 10. maddenin yedinci fıkrası gereğince görevden uzaklaştırılması.</w:t>
      </w:r>
    </w:p>
    <w:p w14:paraId="7612B196" w14:textId="77777777" w:rsidR="00845F98" w:rsidRDefault="00845F98" w:rsidP="00845F98">
      <w:r>
        <w:t>e) Sağlık raporuyla belgelendirilmiş ve müdürlükçe onaylanmış olması koşuluyla Bakanlıkça ilan edilmiş bulaşıcı ve salgın hastalığa yakalanmış olması veya yakalanma riski taşıması.</w:t>
      </w:r>
    </w:p>
    <w:p w14:paraId="4633BCC1" w14:textId="77777777" w:rsidR="00845F98" w:rsidRDefault="00845F98" w:rsidP="00845F98"/>
    <w:p w14:paraId="49DD1C4B" w14:textId="77777777" w:rsidR="00845F98" w:rsidRDefault="00845F98" w:rsidP="00845F98">
      <w:r>
        <w:t>(3) numaralı fıkra ise şu hükmü içermektedir:</w:t>
      </w:r>
    </w:p>
    <w:p w14:paraId="42933D77" w14:textId="77777777" w:rsidR="00845F98" w:rsidRDefault="00845F98" w:rsidP="00845F98"/>
    <w:p w14:paraId="25A9DE5E" w14:textId="77777777" w:rsidR="00845F98" w:rsidRDefault="00845F98" w:rsidP="00845F98">
      <w:r>
        <w:t>Sözleşmeli olarak çalıştırılan aile hekimi veya aile sağlığı çalışanı, (c) bendi ile (a), (b) ve (c) bentlerinde belirtilen hallerde, 5. maddede belirtilen şartları taşıyan hekim ya da sağlık personeli ile anlaşarak vekâleten hizmetin görülmesini geçici olarak sağlar. Bu anlaşma, müdürlükçe uygun görülmesi halinde uygulanır.</w:t>
      </w:r>
    </w:p>
    <w:p w14:paraId="00C4715A" w14:textId="77777777" w:rsidR="00845F98" w:rsidRDefault="00845F98" w:rsidP="00845F98"/>
    <w:p w14:paraId="0B3D3BD3" w14:textId="77777777" w:rsidR="00845F98" w:rsidRDefault="00845F98" w:rsidP="00845F98">
      <w:r>
        <w:t>(4) numaralı fıkrada ise şu düzenleme bulunmaktadır:</w:t>
      </w:r>
    </w:p>
    <w:p w14:paraId="472CD4FC" w14:textId="77777777" w:rsidR="00845F98" w:rsidRDefault="00845F98" w:rsidP="00845F98"/>
    <w:p w14:paraId="1DF3A9E5" w14:textId="77777777" w:rsidR="00845F98" w:rsidRDefault="00845F98" w:rsidP="00845F98">
      <w:r>
        <w:t xml:space="preserve">(a) ve (b) bentleri ile (ç), (d) ve (e) bentlerinde belirtilen hallerde ve (3). </w:t>
      </w:r>
      <w:proofErr w:type="gramStart"/>
      <w:r>
        <w:t>fıkra</w:t>
      </w:r>
      <w:proofErr w:type="gramEnd"/>
      <w:r>
        <w:t xml:space="preserve"> gereğince vekâleten hizmetin gördürülemediği veya uygun görülmediği durumlarda, aynı aile sağlığı merkezinden veya Bakanlığa bağlı diğer birimlerden, müdürlükçe geçici aile hekimi veya geçici aile sağlığı çalışanı görevlendirilir.</w:t>
      </w:r>
    </w:p>
    <w:p w14:paraId="27C965FF" w14:textId="77777777" w:rsidR="00845F98" w:rsidRDefault="00845F98" w:rsidP="00845F98"/>
    <w:p w14:paraId="745ABD21" w14:textId="77777777" w:rsidR="00845F98" w:rsidRDefault="00845F98" w:rsidP="00845F98">
      <w:r>
        <w:t>(5) numaralı fıkra ise şunu düzenlemektedir:</w:t>
      </w:r>
    </w:p>
    <w:p w14:paraId="58167E7E" w14:textId="77777777" w:rsidR="00845F98" w:rsidRDefault="00845F98" w:rsidP="00845F98"/>
    <w:p w14:paraId="71FF8A00" w14:textId="77777777" w:rsidR="00845F98" w:rsidRDefault="00845F98" w:rsidP="00845F98">
      <w:r>
        <w:lastRenderedPageBreak/>
        <w:t xml:space="preserve">Sözleşmeli aile hekimi ve/veya aile sağlığı çalışanı pozisyonunun boş olması durumunda, (4). </w:t>
      </w:r>
      <w:proofErr w:type="gramStart"/>
      <w:r>
        <w:t>fıkradaki</w:t>
      </w:r>
      <w:proofErr w:type="gramEnd"/>
      <w:r>
        <w:t xml:space="preserve"> görevlendirme usulü uygulanır.</w:t>
      </w:r>
    </w:p>
    <w:p w14:paraId="735E2738" w14:textId="77777777" w:rsidR="00845F98" w:rsidRDefault="00845F98" w:rsidP="00845F98"/>
    <w:p w14:paraId="7E138DE5" w14:textId="77777777" w:rsidR="00845F98" w:rsidRDefault="00845F98" w:rsidP="00845F98">
      <w:r>
        <w:t>Sonuç olarak, aile hekimlerinin görevi başında bulunmadığı durumlardan yalnızca süt izni bir istisna olarak belirlenmiş, diğer tüm durumlarda görevlendirme yapılması zorunlu tutulmuştur.</w:t>
      </w:r>
    </w:p>
    <w:p w14:paraId="4F378273" w14:textId="77777777" w:rsidR="00845F98" w:rsidRDefault="00845F98" w:rsidP="00845F98"/>
    <w:p w14:paraId="1F946426" w14:textId="77777777" w:rsidR="00845F98" w:rsidRDefault="00845F98" w:rsidP="00845F98">
      <w:r>
        <w:t>Aile Hekimine Yapılacak Ödemeler ve Uygulanacak Usul ve Esaslar başlıklı DÖRDÜNCÜ BÖLÜM, Aile hekimi ödemelerine ilişkin diğer esaslar ara başlıklı MADDE 19-(1) fıkrasında:</w:t>
      </w:r>
    </w:p>
    <w:p w14:paraId="1AD2CEA3" w14:textId="77777777" w:rsidR="00845F98" w:rsidRDefault="00845F98" w:rsidP="00845F98"/>
    <w:p w14:paraId="244E0BF9" w14:textId="77777777" w:rsidR="00845F98" w:rsidRDefault="00845F98" w:rsidP="00845F98">
      <w:proofErr w:type="gramStart"/>
      <w:r>
        <w:t>ç</w:t>
      </w:r>
      <w:proofErr w:type="gramEnd"/>
      <w:r>
        <w:t>) Tek birimli aile sağlığı merkezinde görev yapan ve yıllık izin sebebiyle görevi başında bulunamayan aile hekimine, toplam yıllık izin süresinin ilk on dört günlük kısmı için ödemeler tam olarak yapılır.</w:t>
      </w:r>
    </w:p>
    <w:p w14:paraId="612E113E" w14:textId="77777777" w:rsidR="00845F98" w:rsidRDefault="00845F98" w:rsidP="00845F98"/>
    <w:p w14:paraId="3F5863CC" w14:textId="77777777" w:rsidR="00845F98" w:rsidRDefault="00845F98" w:rsidP="00845F98">
      <w:r>
        <w:t>(2) numaralı fıkrada ise şu hükümler yer almaktadır:</w:t>
      </w:r>
    </w:p>
    <w:p w14:paraId="3CF94EA5" w14:textId="77777777" w:rsidR="00845F98" w:rsidRDefault="00845F98" w:rsidP="00845F98"/>
    <w:p w14:paraId="434AD8FF" w14:textId="77777777" w:rsidR="00845F98" w:rsidRDefault="00845F98" w:rsidP="00845F98">
      <w:r>
        <w:t>Sözleşmeli aile hekimi yerine geçici aile hekimi görevlendirilmesi durumunda;</w:t>
      </w:r>
    </w:p>
    <w:p w14:paraId="29738C4C" w14:textId="77777777" w:rsidR="00845F98" w:rsidRDefault="00845F98" w:rsidP="00845F98">
      <w:r>
        <w:t>a) 18. maddenin 2. fıkrasının (a) bendine göre kayıtlı kişiler için yapılacak brüt ödeme miktarının %50’si yasal kesintiler yapıldıktan sonra asıl aile hekimine, %50’si ise geçici aile hekimine veya geçici aile hekimi olarak Bakanlık personeli görevlendirilmişse, bu personele ödenmek üzere kadrosunun bulunduğu kurum döner sermaye emanet hesabına aktarılır.</w:t>
      </w:r>
    </w:p>
    <w:p w14:paraId="50DA1B65" w14:textId="77777777" w:rsidR="00845F98" w:rsidRDefault="00845F98" w:rsidP="00845F98"/>
    <w:p w14:paraId="5A59DF16" w14:textId="77777777" w:rsidR="00845F98" w:rsidRDefault="00845F98" w:rsidP="00845F98">
      <w:r>
        <w:t>(3) numaralı fıkrada ise:</w:t>
      </w:r>
    </w:p>
    <w:p w14:paraId="44D03053" w14:textId="77777777" w:rsidR="00845F98" w:rsidRDefault="00845F98" w:rsidP="00845F98"/>
    <w:p w14:paraId="01DAB81F" w14:textId="77777777" w:rsidR="00845F98" w:rsidRDefault="00845F98" w:rsidP="00845F98">
      <w:r>
        <w:t>Sözleşmeli aile hekimi bulunmayan boş pozisyona geçici aile hekimi görevlendirilmesi durumunda;</w:t>
      </w:r>
    </w:p>
    <w:p w14:paraId="3ED63A2E" w14:textId="77777777" w:rsidR="00845F98" w:rsidRDefault="00845F98" w:rsidP="00845F98">
      <w:r>
        <w:t>a) 18. maddenin 2. fıkrasının (a) bendine göre kayıtlı kişiler için yapılacak brüt ödeme miktarının %50’si, görevlendirilen geçici aile hekimine veya Bakanlık personeline ödenmek üzere kadrosunun bulunduğu kurum döner sermaye emanet hesabına aktarılır.</w:t>
      </w:r>
    </w:p>
    <w:p w14:paraId="3B82C40A" w14:textId="77777777" w:rsidR="00845F98" w:rsidRDefault="00845F98" w:rsidP="00845F98"/>
    <w:p w14:paraId="22A78F7F" w14:textId="77777777" w:rsidR="00845F98" w:rsidRDefault="00845F98" w:rsidP="00845F98">
      <w:r>
        <w:t>Bu mevzuat hükümlerine dikkatlice bakıldığında açıkça görülmektedir ki aile hekimi yerine görevlendirme yapıldığında, sözleşmeli aile hekiminden kesilecek miktar yalnızca görevlendirilen aile hekimine ödenmek içindir. Bunun dışında herhangi bir kesinti yapılması mümkün değildir.</w:t>
      </w:r>
    </w:p>
    <w:p w14:paraId="1138C924" w14:textId="77777777" w:rsidR="00845F98" w:rsidRDefault="00845F98" w:rsidP="00845F98"/>
    <w:p w14:paraId="4A8920ED" w14:textId="77777777" w:rsidR="00845F98" w:rsidRDefault="00845F98" w:rsidP="00845F98">
      <w:r>
        <w:t>Sonuç olarak, aile hekimleri için görevlendirmelerde süt izni dışında başka bir istisna bulunmadığından, görevlendirmenin tam olarak yapılması gerekmektedir.</w:t>
      </w:r>
    </w:p>
    <w:p w14:paraId="09C0FC71" w14:textId="77777777" w:rsidR="00845F98" w:rsidRDefault="00845F98" w:rsidP="00845F98"/>
    <w:p w14:paraId="40B4A4E3" w14:textId="6E7E5C41" w:rsidR="00334AC9" w:rsidRDefault="00845F98" w:rsidP="00845F98">
      <w:r>
        <w:lastRenderedPageBreak/>
        <w:t xml:space="preserve">Yukarıdaki mevzuat hükümleri dikkate alınarak; yapılacak görevlendirmelerin tam olarak gerçekleştirilmesini, aksi takdirde doğacak hak kayıpları ve kayıtlı kişilerin mağduriyetinden ilgili idarenin sorumlu olacağını bildirir; tüm yasal haklarım saklı kalmak kaydıyla gereğini arz </w:t>
      </w:r>
      <w:proofErr w:type="spellStart"/>
      <w:r>
        <w:t>ederim.</w:t>
      </w:r>
      <w:proofErr w:type="spellEnd"/>
    </w:p>
    <w:sectPr w:rsidR="00334A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78"/>
    <w:rsid w:val="000E722F"/>
    <w:rsid w:val="002821FC"/>
    <w:rsid w:val="002D4A71"/>
    <w:rsid w:val="002F6178"/>
    <w:rsid w:val="00334AC9"/>
    <w:rsid w:val="00415CF8"/>
    <w:rsid w:val="00845F98"/>
    <w:rsid w:val="008509E2"/>
    <w:rsid w:val="00D34A57"/>
    <w:rsid w:val="00F73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E5F03"/>
  <w15:chartTrackingRefBased/>
  <w15:docId w15:val="{E5D5178F-D71A-4158-B687-81F07EC8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2F61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F61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F6178"/>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F6178"/>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F6178"/>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F617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617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617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617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6178"/>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F6178"/>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F6178"/>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F6178"/>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F6178"/>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F617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617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617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6178"/>
    <w:rPr>
      <w:rFonts w:eastAsiaTheme="majorEastAsia" w:cstheme="majorBidi"/>
      <w:color w:val="272727" w:themeColor="text1" w:themeTint="D8"/>
    </w:rPr>
  </w:style>
  <w:style w:type="paragraph" w:styleId="KonuBal">
    <w:name w:val="Title"/>
    <w:basedOn w:val="Normal"/>
    <w:next w:val="Normal"/>
    <w:link w:val="KonuBalChar"/>
    <w:uiPriority w:val="10"/>
    <w:qFormat/>
    <w:rsid w:val="002F61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617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617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617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617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6178"/>
    <w:rPr>
      <w:i/>
      <w:iCs/>
      <w:color w:val="404040" w:themeColor="text1" w:themeTint="BF"/>
    </w:rPr>
  </w:style>
  <w:style w:type="paragraph" w:styleId="ListeParagraf">
    <w:name w:val="List Paragraph"/>
    <w:basedOn w:val="Normal"/>
    <w:uiPriority w:val="34"/>
    <w:qFormat/>
    <w:rsid w:val="002F6178"/>
    <w:pPr>
      <w:ind w:left="720"/>
      <w:contextualSpacing/>
    </w:pPr>
  </w:style>
  <w:style w:type="character" w:styleId="GlVurgulama">
    <w:name w:val="Intense Emphasis"/>
    <w:basedOn w:val="VarsaylanParagrafYazTipi"/>
    <w:uiPriority w:val="21"/>
    <w:qFormat/>
    <w:rsid w:val="002F6178"/>
    <w:rPr>
      <w:i/>
      <w:iCs/>
      <w:color w:val="2F5496" w:themeColor="accent1" w:themeShade="BF"/>
    </w:rPr>
  </w:style>
  <w:style w:type="paragraph" w:styleId="GlAlnt">
    <w:name w:val="Intense Quote"/>
    <w:basedOn w:val="Normal"/>
    <w:next w:val="Normal"/>
    <w:link w:val="GlAlntChar"/>
    <w:uiPriority w:val="30"/>
    <w:qFormat/>
    <w:rsid w:val="002F61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F6178"/>
    <w:rPr>
      <w:i/>
      <w:iCs/>
      <w:color w:val="2F5496" w:themeColor="accent1" w:themeShade="BF"/>
    </w:rPr>
  </w:style>
  <w:style w:type="character" w:styleId="GlBavuru">
    <w:name w:val="Intense Reference"/>
    <w:basedOn w:val="VarsaylanParagrafYazTipi"/>
    <w:uiPriority w:val="32"/>
    <w:qFormat/>
    <w:rsid w:val="002F61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885</Words>
  <Characters>5048</Characters>
  <Application>Microsoft Office Word</Application>
  <DocSecurity>0</DocSecurity>
  <Lines>42</Lines>
  <Paragraphs>11</Paragraphs>
  <ScaleCrop>false</ScaleCrop>
  <Company/>
  <LinksUpToDate>false</LinksUpToDate>
  <CharactersWithSpaces>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keleş</dc:creator>
  <cp:keywords/>
  <dc:description/>
  <cp:lastModifiedBy>fuko3ug</cp:lastModifiedBy>
  <cp:revision>3</cp:revision>
  <dcterms:created xsi:type="dcterms:W3CDTF">2025-03-28T12:58:00Z</dcterms:created>
  <dcterms:modified xsi:type="dcterms:W3CDTF">2025-03-29T18:35:00Z</dcterms:modified>
</cp:coreProperties>
</file>