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18A" w:rsidRPr="00AA518A" w:rsidRDefault="00AA518A" w:rsidP="00AA518A">
      <w:pPr>
        <w:spacing w:after="0" w:line="240" w:lineRule="atLeast"/>
        <w:jc w:val="center"/>
        <w:rPr>
          <w:rFonts w:ascii="Times New Roman" w:eastAsia="Times New Roman" w:hAnsi="Times New Roman" w:cs="Times New Roman"/>
          <w:b/>
          <w:sz w:val="18"/>
          <w:szCs w:val="18"/>
          <w:lang w:eastAsia="tr-TR"/>
        </w:rPr>
      </w:pPr>
      <w:r w:rsidRPr="00AA518A">
        <w:rPr>
          <w:rFonts w:ascii="Times New Roman" w:eastAsia="Times New Roman" w:hAnsi="Times New Roman" w:cs="Times New Roman"/>
          <w:b/>
          <w:sz w:val="18"/>
          <w:szCs w:val="18"/>
          <w:lang w:eastAsia="tr-TR"/>
        </w:rPr>
        <w:t>Ek-3</w:t>
      </w:r>
    </w:p>
    <w:p w:rsidR="00AA518A" w:rsidRPr="00AA518A" w:rsidRDefault="00AA518A" w:rsidP="00AA518A">
      <w:pPr>
        <w:spacing w:after="0" w:line="240" w:lineRule="atLeast"/>
        <w:jc w:val="both"/>
        <w:rPr>
          <w:rFonts w:ascii="Times New Roman" w:eastAsia="Times New Roman" w:hAnsi="Times New Roman" w:cs="Times New Roman"/>
          <w:sz w:val="18"/>
          <w:szCs w:val="18"/>
          <w:lang w:eastAsia="tr-TR"/>
        </w:rPr>
      </w:pPr>
    </w:p>
    <w:p w:rsidR="00AA518A" w:rsidRPr="00AA518A" w:rsidRDefault="00AA518A" w:rsidP="00AA518A">
      <w:pPr>
        <w:spacing w:after="0" w:line="240" w:lineRule="atLeast"/>
        <w:ind w:firstLine="708"/>
        <w:jc w:val="center"/>
        <w:rPr>
          <w:rFonts w:ascii="Times New Roman" w:eastAsia="Times New Roman" w:hAnsi="Times New Roman" w:cs="Times New Roman"/>
          <w:strike/>
          <w:sz w:val="18"/>
          <w:szCs w:val="18"/>
          <w:lang w:eastAsia="tr-TR"/>
        </w:rPr>
      </w:pPr>
      <w:r w:rsidRPr="00AA518A">
        <w:rPr>
          <w:rFonts w:ascii="Times New Roman" w:eastAsia="Times New Roman" w:hAnsi="Times New Roman" w:cs="Times New Roman"/>
          <w:sz w:val="18"/>
          <w:szCs w:val="18"/>
          <w:lang w:eastAsia="tr-TR"/>
        </w:rPr>
        <w:t>AİLE SAĞLIĞI MERKEZİ GİDERİ OLARAK YAPILACAK KATKILARIN TESPİTİNDE KULLANILMAK ÜZERE AİLE HEKİMLİĞİ BİRİMİ GRUPLANDIRMASI</w:t>
      </w:r>
    </w:p>
    <w:p w:rsidR="00AA518A" w:rsidRPr="00AA518A" w:rsidRDefault="00AA518A" w:rsidP="00AA518A">
      <w:pPr>
        <w:spacing w:after="0" w:line="240" w:lineRule="atLeast"/>
        <w:jc w:val="both"/>
        <w:rPr>
          <w:rFonts w:ascii="Times New Roman" w:eastAsia="Times New Roman" w:hAnsi="Times New Roman" w:cs="Times New Roman"/>
          <w:sz w:val="18"/>
          <w:szCs w:val="18"/>
          <w:lang w:eastAsia="tr-TR"/>
        </w:rPr>
      </w:pPr>
    </w:p>
    <w:tbl>
      <w:tblPr>
        <w:tblW w:w="8656" w:type="dxa"/>
        <w:tblInd w:w="56" w:type="dxa"/>
        <w:tblCellMar>
          <w:left w:w="70" w:type="dxa"/>
          <w:right w:w="70" w:type="dxa"/>
        </w:tblCellMar>
        <w:tblLook w:val="04A0"/>
      </w:tblPr>
      <w:tblGrid>
        <w:gridCol w:w="4418"/>
        <w:gridCol w:w="947"/>
        <w:gridCol w:w="872"/>
        <w:gridCol w:w="834"/>
        <w:gridCol w:w="834"/>
        <w:gridCol w:w="751"/>
      </w:tblGrid>
      <w:tr w:rsidR="00AA518A" w:rsidRPr="00AA518A">
        <w:trPr>
          <w:trHeight w:val="1196"/>
        </w:trPr>
        <w:tc>
          <w:tcPr>
            <w:tcW w:w="441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STANDART</w:t>
            </w:r>
          </w:p>
        </w:tc>
        <w:tc>
          <w:tcPr>
            <w:tcW w:w="947" w:type="dxa"/>
            <w:tcBorders>
              <w:top w:val="single" w:sz="4" w:space="0" w:color="auto"/>
              <w:left w:val="nil"/>
              <w:bottom w:val="single" w:sz="4" w:space="0" w:color="auto"/>
              <w:right w:val="single" w:sz="4" w:space="0" w:color="auto"/>
            </w:tcBorders>
            <w:shd w:val="clear" w:color="auto" w:fill="FFFFFF"/>
            <w:noWrap/>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D Grubu</w:t>
            </w:r>
          </w:p>
        </w:tc>
        <w:tc>
          <w:tcPr>
            <w:tcW w:w="872" w:type="dxa"/>
            <w:tcBorders>
              <w:top w:val="single" w:sz="4" w:space="0" w:color="auto"/>
              <w:left w:val="nil"/>
              <w:bottom w:val="single" w:sz="4" w:space="0" w:color="auto"/>
              <w:right w:val="single" w:sz="4" w:space="0" w:color="auto"/>
            </w:tcBorders>
            <w:shd w:val="clear" w:color="auto" w:fill="FFFFFF"/>
            <w:noWrap/>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C Grubu</w:t>
            </w:r>
          </w:p>
        </w:tc>
        <w:tc>
          <w:tcPr>
            <w:tcW w:w="834" w:type="dxa"/>
            <w:tcBorders>
              <w:top w:val="single" w:sz="4" w:space="0" w:color="auto"/>
              <w:left w:val="nil"/>
              <w:bottom w:val="single" w:sz="4" w:space="0" w:color="auto"/>
              <w:right w:val="single" w:sz="4" w:space="0" w:color="auto"/>
            </w:tcBorders>
            <w:shd w:val="clear" w:color="auto" w:fill="FFFFFF"/>
            <w:noWrap/>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B Grubu</w:t>
            </w:r>
          </w:p>
        </w:tc>
        <w:tc>
          <w:tcPr>
            <w:tcW w:w="834" w:type="dxa"/>
            <w:tcBorders>
              <w:top w:val="single" w:sz="4" w:space="0" w:color="auto"/>
              <w:left w:val="nil"/>
              <w:bottom w:val="single" w:sz="4" w:space="0" w:color="auto"/>
              <w:right w:val="single" w:sz="4" w:space="0" w:color="auto"/>
            </w:tcBorders>
            <w:shd w:val="clear" w:color="auto" w:fill="FFFFFF"/>
            <w:noWrap/>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A Grubu</w:t>
            </w:r>
          </w:p>
        </w:tc>
        <w:tc>
          <w:tcPr>
            <w:tcW w:w="751" w:type="dxa"/>
            <w:tcBorders>
              <w:top w:val="single" w:sz="4" w:space="0" w:color="auto"/>
              <w:left w:val="nil"/>
              <w:bottom w:val="single" w:sz="4" w:space="0" w:color="auto"/>
              <w:right w:val="single" w:sz="4" w:space="0" w:color="auto"/>
            </w:tcBorders>
            <w:shd w:val="clear" w:color="auto" w:fill="FFFFFF"/>
            <w:noWrap/>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693"/>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 xml:space="preserve">Muayene odasında lavabo bulunmaktadır.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840"/>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 xml:space="preserve">Hasta müracaatları elektronik sıra takip sistemi ile yönlendirilmektedir.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r>
      <w:tr w:rsidR="00AA518A" w:rsidRPr="00AA518A">
        <w:trPr>
          <w:trHeight w:val="555"/>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 xml:space="preserve">Muayene odası asgari </w:t>
            </w:r>
            <w:smartTag w:uri="urn:schemas-microsoft-com:office:smarttags" w:element="metricconverter">
              <w:smartTagPr>
                <w:attr w:name="ProductID" w:val="14 m2"/>
                <w:attr w:name="tabIndex" w:val="0"/>
                <w:attr w:name="style" w:val="BACKGROUND-IMAGE: url(res://ietag.dll/#34/#1001); BACKGROUND-REPEAT: repeat-x; BACKGROUND-POSITION: left bottom"/>
              </w:smartTagPr>
              <w:r w:rsidRPr="00AA518A">
                <w:rPr>
                  <w:rFonts w:ascii="Times New Roman" w:eastAsia="Times New Roman" w:hAnsi="Times New Roman" w:cs="Times New Roman"/>
                  <w:color w:val="000000"/>
                  <w:sz w:val="18"/>
                  <w:szCs w:val="18"/>
                  <w:lang w:eastAsia="tr-TR"/>
                </w:rPr>
                <w:t>14 m</w:t>
              </w:r>
              <w:r w:rsidRPr="00AA518A">
                <w:rPr>
                  <w:rFonts w:ascii="Times New Roman" w:eastAsia="Times New Roman" w:hAnsi="Times New Roman" w:cs="Times New Roman"/>
                  <w:color w:val="000000"/>
                  <w:sz w:val="18"/>
                  <w:szCs w:val="18"/>
                  <w:vertAlign w:val="superscript"/>
                  <w:lang w:eastAsia="tr-TR"/>
                </w:rPr>
                <w:t>2</w:t>
              </w:r>
            </w:smartTag>
            <w:r w:rsidRPr="00AA518A">
              <w:rPr>
                <w:rFonts w:ascii="Times New Roman" w:eastAsia="Times New Roman" w:hAnsi="Times New Roman" w:cs="Times New Roman"/>
                <w:color w:val="000000"/>
                <w:sz w:val="18"/>
                <w:szCs w:val="18"/>
                <w:lang w:eastAsia="tr-TR"/>
              </w:rPr>
              <w:t xml:space="preserve">'dir.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1258"/>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Bakanlıkça gönderilen güncel afiş ve broşürler bekleme alanlarında düzenlenmiş panoda asılıdır. Panoda asılamayacak olanlar çerçeveli olmalıdır.</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 </w:t>
            </w:r>
          </w:p>
        </w:tc>
      </w:tr>
      <w:tr w:rsidR="00AA518A" w:rsidRPr="00AA518A">
        <w:trPr>
          <w:trHeight w:val="1276"/>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Hasta ve hasta yakınlarının şikâyet ve önerilerinin kolaylıkla ulaştırılabilmesini sağlayacak şikâyet, öneri kutuları veya benzeri uygulamalar bulundurulmaktadır.</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984"/>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Bekleme alanı; yeterli sayıda ergonomik oturma grubu, mobilya ve gerekli malzemeye sahiptir.</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984"/>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 xml:space="preserve">Bekleme alanlarında büyüklüğüne uygun LCD, plazma, LED TV vb. cihazlar bulundurup sağlığı geliştirici eğitim amaçlı yayınlar yapılmaktadır.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1140"/>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 xml:space="preserve">Tek hekimli aile sağlığı merkezlerinde bekleme alanı asgari </w:t>
            </w:r>
            <w:smartTag w:uri="urn:schemas-microsoft-com:office:smarttags" w:element="metricconverter">
              <w:smartTagPr>
                <w:attr w:name="ProductID" w:val="20 m2"/>
                <w:attr w:name="tabIndex" w:val="0"/>
                <w:attr w:name="style" w:val="BACKGROUND-IMAGE: url(res://ietag.dll/#34/#1001); BACKGROUND-REPEAT: repeat-x; BACKGROUND-POSITION: left bottom"/>
              </w:smartTagPr>
              <w:r w:rsidRPr="00AA518A">
                <w:rPr>
                  <w:rFonts w:ascii="Times New Roman" w:eastAsia="Times New Roman" w:hAnsi="Times New Roman" w:cs="Times New Roman"/>
                  <w:sz w:val="18"/>
                  <w:szCs w:val="18"/>
                  <w:lang w:eastAsia="tr-TR"/>
                </w:rPr>
                <w:t>20 m</w:t>
              </w:r>
              <w:r w:rsidRPr="00AA518A">
                <w:rPr>
                  <w:rFonts w:ascii="Times New Roman" w:eastAsia="Times New Roman" w:hAnsi="Times New Roman" w:cs="Times New Roman"/>
                  <w:sz w:val="18"/>
                  <w:szCs w:val="18"/>
                  <w:vertAlign w:val="superscript"/>
                  <w:lang w:eastAsia="tr-TR"/>
                </w:rPr>
                <w:t>2</w:t>
              </w:r>
            </w:smartTag>
            <w:r w:rsidRPr="00AA518A">
              <w:rPr>
                <w:rFonts w:ascii="Times New Roman" w:eastAsia="Times New Roman" w:hAnsi="Times New Roman" w:cs="Times New Roman"/>
                <w:sz w:val="18"/>
                <w:szCs w:val="18"/>
                <w:lang w:eastAsia="tr-TR"/>
              </w:rPr>
              <w:t xml:space="preserve">'dir  (birden fazla aile hekimi görev yapıyorsa her bir aile hekimi için </w:t>
            </w:r>
            <w:smartTag w:uri="urn:schemas-microsoft-com:office:smarttags" w:element="metricconverter">
              <w:smartTagPr>
                <w:attr w:name="ProductID" w:val="5 m2"/>
                <w:attr w:name="tabIndex" w:val="0"/>
                <w:attr w:name="style" w:val="BACKGROUND-IMAGE: url(res://ietag.dll/#34/#1001); BACKGROUND-REPEAT: repeat-x; BACKGROUND-POSITION: left bottom"/>
              </w:smartTagPr>
              <w:r w:rsidRPr="00AA518A">
                <w:rPr>
                  <w:rFonts w:ascii="Times New Roman" w:eastAsia="Times New Roman" w:hAnsi="Times New Roman" w:cs="Times New Roman"/>
                  <w:sz w:val="18"/>
                  <w:szCs w:val="18"/>
                  <w:lang w:eastAsia="tr-TR"/>
                </w:rPr>
                <w:t>5 m</w:t>
              </w:r>
              <w:r w:rsidRPr="00AA518A">
                <w:rPr>
                  <w:rFonts w:ascii="Times New Roman" w:eastAsia="Times New Roman" w:hAnsi="Times New Roman" w:cs="Times New Roman"/>
                  <w:sz w:val="18"/>
                  <w:szCs w:val="18"/>
                  <w:vertAlign w:val="superscript"/>
                  <w:lang w:eastAsia="tr-TR"/>
                </w:rPr>
                <w:t>2</w:t>
              </w:r>
            </w:smartTag>
            <w:r w:rsidRPr="00AA518A">
              <w:rPr>
                <w:rFonts w:ascii="Times New Roman" w:eastAsia="Times New Roman" w:hAnsi="Times New Roman" w:cs="Times New Roman"/>
                <w:sz w:val="18"/>
                <w:szCs w:val="18"/>
                <w:lang w:eastAsia="tr-TR"/>
              </w:rPr>
              <w:t xml:space="preserve"> ilave edilir). </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845"/>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 xml:space="preserve">Soğuk zincir için tahsis edilen buzdolabı sadece aşılar ve </w:t>
            </w:r>
            <w:proofErr w:type="spellStart"/>
            <w:r w:rsidRPr="00AA518A">
              <w:rPr>
                <w:rFonts w:ascii="Times New Roman" w:eastAsia="Times New Roman" w:hAnsi="Times New Roman" w:cs="Times New Roman"/>
                <w:color w:val="000000"/>
                <w:sz w:val="18"/>
                <w:szCs w:val="18"/>
                <w:lang w:eastAsia="tr-TR"/>
              </w:rPr>
              <w:t>antiserumlar</w:t>
            </w:r>
            <w:proofErr w:type="spellEnd"/>
            <w:r w:rsidRPr="00AA518A">
              <w:rPr>
                <w:rFonts w:ascii="Times New Roman" w:eastAsia="Times New Roman" w:hAnsi="Times New Roman" w:cs="Times New Roman"/>
                <w:color w:val="000000"/>
                <w:sz w:val="18"/>
                <w:szCs w:val="18"/>
                <w:lang w:eastAsia="tr-TR"/>
              </w:rPr>
              <w:t xml:space="preserve"> için kullanılmaktadır. </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984"/>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Aşı dolabının sıcaklık takipleri günde en az iki defa olmak üzere hafızalı termometre ile yapılarak takip edilmekte ve kayıtları tutulmaktadır.</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2118"/>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lastRenderedPageBreak/>
              <w:t xml:space="preserve">Aile sağlığı merkezinde en az </w:t>
            </w:r>
            <w:smartTag w:uri="urn:schemas-microsoft-com:office:smarttags" w:element="metricconverter">
              <w:smartTagPr>
                <w:attr w:name="ProductID" w:val="10 m2"/>
                <w:attr w:name="tabIndex" w:val="0"/>
                <w:attr w:name="style" w:val="BACKGROUND-IMAGE: url(res://ietag.dll/#34/#1001); BACKGROUND-REPEAT: repeat-x; BACKGROUND-POSITION: left bottom"/>
              </w:smartTagPr>
              <w:r w:rsidRPr="00AA518A">
                <w:rPr>
                  <w:rFonts w:ascii="Times New Roman" w:eastAsia="Times New Roman" w:hAnsi="Times New Roman" w:cs="Times New Roman"/>
                  <w:color w:val="000000"/>
                  <w:sz w:val="18"/>
                  <w:szCs w:val="18"/>
                  <w:lang w:eastAsia="tr-TR"/>
                </w:rPr>
                <w:t>10 m</w:t>
              </w:r>
              <w:r w:rsidRPr="00AA518A">
                <w:rPr>
                  <w:rFonts w:ascii="Times New Roman" w:eastAsia="Times New Roman" w:hAnsi="Times New Roman" w:cs="Times New Roman"/>
                  <w:color w:val="000000"/>
                  <w:sz w:val="18"/>
                  <w:szCs w:val="18"/>
                  <w:vertAlign w:val="superscript"/>
                  <w:lang w:eastAsia="tr-TR"/>
                </w:rPr>
                <w:t>2</w:t>
              </w:r>
            </w:smartTag>
            <w:r w:rsidRPr="00AA518A">
              <w:rPr>
                <w:rFonts w:ascii="Times New Roman" w:eastAsia="Times New Roman" w:hAnsi="Times New Roman" w:cs="Times New Roman"/>
                <w:color w:val="000000"/>
                <w:sz w:val="18"/>
                <w:szCs w:val="18"/>
                <w:lang w:eastAsia="tr-TR"/>
              </w:rPr>
              <w:t>'lik müstakil bir "aşılama ve bebek/çocuk izlemleri odası" oluşturulmuştur (birden fazla aile hekiminin görev yaptığı aile sağlığı merkezlerinde her üç hekim için bir "aşılama ve bebek/çocuk izlemleri odası" planlanır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689"/>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 xml:space="preserve">Aşılar ve ilaçlar için </w:t>
            </w:r>
            <w:proofErr w:type="spellStart"/>
            <w:r w:rsidRPr="00AA518A">
              <w:rPr>
                <w:rFonts w:ascii="Times New Roman" w:eastAsia="Times New Roman" w:hAnsi="Times New Roman" w:cs="Times New Roman"/>
                <w:color w:val="000000"/>
                <w:sz w:val="18"/>
                <w:szCs w:val="18"/>
                <w:lang w:eastAsia="tr-TR"/>
              </w:rPr>
              <w:t>karekod</w:t>
            </w:r>
            <w:proofErr w:type="spellEnd"/>
            <w:r w:rsidRPr="00AA518A">
              <w:rPr>
                <w:rFonts w:ascii="Times New Roman" w:eastAsia="Times New Roman" w:hAnsi="Times New Roman" w:cs="Times New Roman"/>
                <w:color w:val="000000"/>
                <w:sz w:val="18"/>
                <w:szCs w:val="18"/>
                <w:lang w:eastAsia="tr-TR"/>
              </w:rPr>
              <w:t xml:space="preserve"> okuyucu kullanılmaktadır.</w:t>
            </w:r>
          </w:p>
        </w:tc>
        <w:tc>
          <w:tcPr>
            <w:tcW w:w="947" w:type="dxa"/>
            <w:tcBorders>
              <w:top w:val="nil"/>
              <w:left w:val="nil"/>
              <w:bottom w:val="single" w:sz="4" w:space="0" w:color="auto"/>
              <w:right w:val="single" w:sz="4" w:space="0" w:color="auto"/>
            </w:tcBorders>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1832"/>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 xml:space="preserve">Gebe izlemleri ve aile planlaması hizmetlerinin yürütülmesi için en az </w:t>
            </w:r>
            <w:smartTag w:uri="urn:schemas-microsoft-com:office:smarttags" w:element="metricconverter">
              <w:smartTagPr>
                <w:attr w:name="ProductID" w:val="10 m2"/>
                <w:attr w:name="tabIndex" w:val="0"/>
                <w:attr w:name="style" w:val="BACKGROUND-IMAGE: url(res://ietag.dll/#34/#1001); BACKGROUND-REPEAT: repeat-x; BACKGROUND-POSITION: left bottom"/>
              </w:smartTagPr>
              <w:r w:rsidRPr="00AA518A">
                <w:rPr>
                  <w:rFonts w:ascii="Times New Roman" w:eastAsia="Times New Roman" w:hAnsi="Times New Roman" w:cs="Times New Roman"/>
                  <w:sz w:val="18"/>
                  <w:szCs w:val="18"/>
                  <w:lang w:eastAsia="tr-TR"/>
                </w:rPr>
                <w:t>10 m</w:t>
              </w:r>
              <w:r w:rsidRPr="00AA518A">
                <w:rPr>
                  <w:rFonts w:ascii="Times New Roman" w:eastAsia="Times New Roman" w:hAnsi="Times New Roman" w:cs="Times New Roman"/>
                  <w:sz w:val="18"/>
                  <w:szCs w:val="18"/>
                  <w:vertAlign w:val="superscript"/>
                  <w:lang w:eastAsia="tr-TR"/>
                </w:rPr>
                <w:t>2</w:t>
              </w:r>
            </w:smartTag>
            <w:r w:rsidRPr="00AA518A">
              <w:rPr>
                <w:rFonts w:ascii="Times New Roman" w:eastAsia="Times New Roman" w:hAnsi="Times New Roman" w:cs="Times New Roman"/>
                <w:sz w:val="18"/>
                <w:szCs w:val="18"/>
                <w:lang w:eastAsia="tr-TR"/>
              </w:rPr>
              <w:t xml:space="preserve">'lik müstakil bir oda oluşturulmuştur (birden fazla aile hekiminin görev yaptığı aile sağlığı merkezlerinde her üç hekim için bir "gebe izlem ve aile planlaması odası" planlanır).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r>
      <w:tr w:rsidR="00AA518A" w:rsidRPr="00AA518A">
        <w:trPr>
          <w:trHeight w:val="1308"/>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Aile sağlığı merkezinde aile planlaması için rahim içi araç uygulaması ve takibi yapılmakta ve kayıtları elektronik ortamda tutulmaktadır.</w:t>
            </w:r>
          </w:p>
        </w:tc>
        <w:tc>
          <w:tcPr>
            <w:tcW w:w="947"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p>
        </w:tc>
        <w:tc>
          <w:tcPr>
            <w:tcW w:w="872"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r>
      <w:tr w:rsidR="00AA518A" w:rsidRPr="00AA518A">
        <w:trPr>
          <w:trHeight w:val="1370"/>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 xml:space="preserve">Eğitim alındığının belgelenmesi kaydıyla gebe izlemleri ultrasonografi eşliğinde yapılmalı ve elektronik ortamda kayıtları tutulmalıdır.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 </w:t>
            </w:r>
          </w:p>
        </w:tc>
        <w:tc>
          <w:tcPr>
            <w:tcW w:w="834"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1743"/>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 xml:space="preserve">Aile sağlığı merkezi içerisinde kullanıma hazır, mahremiyet kurallarının uygulandığı "bebek bakım ve emzirme alanı/odası" planlanmıştır (bu alan diğer aile hekimleri ile birlikte ortak kullanılabilir ). </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1905"/>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Kullanıma hazır bir şekilde müstakil asgari 5 m</w:t>
            </w:r>
            <w:r w:rsidRPr="00AA518A">
              <w:rPr>
                <w:rFonts w:ascii="Times New Roman" w:eastAsia="Times New Roman" w:hAnsi="Times New Roman" w:cs="Times New Roman"/>
                <w:sz w:val="18"/>
                <w:szCs w:val="18"/>
                <w:vertAlign w:val="superscript"/>
                <w:lang w:eastAsia="tr-TR"/>
              </w:rPr>
              <w:t>2</w:t>
            </w:r>
            <w:r w:rsidRPr="00AA518A">
              <w:rPr>
                <w:rFonts w:ascii="Times New Roman" w:eastAsia="Times New Roman" w:hAnsi="Times New Roman" w:cs="Times New Roman"/>
                <w:sz w:val="18"/>
                <w:szCs w:val="18"/>
                <w:lang w:eastAsia="tr-TR"/>
              </w:rPr>
              <w:t xml:space="preserve">’lik bir emzirme odası veya bölümü planlanmıştır (bu alan diğer aile hekimleri ile birlikte ortak kullanılabilir). Emzirme alanında masa, oturma grubu ve bebek bakım ünitesi ile bebeği koruyucu güvenlik önlemleri (korkuluk, yükseltilmiş kenarlar vb.) bulunmaktadır.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r>
      <w:tr w:rsidR="00AA518A" w:rsidRPr="00AA518A">
        <w:trPr>
          <w:trHeight w:val="1078"/>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 xml:space="preserve">İlaçları ve miktarlarını gösteren güncel liste bulunmaktadır.  Miat ve stokları takip edilen, ilaç ve aşıların listeleri güncel olarak elektronik ortamda takip edilmektedir. </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385"/>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 xml:space="preserve">Acil seti bulunmaktadır.  </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844"/>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proofErr w:type="spellStart"/>
            <w:r w:rsidRPr="00AA518A">
              <w:rPr>
                <w:rFonts w:ascii="Times New Roman" w:eastAsia="Times New Roman" w:hAnsi="Times New Roman" w:cs="Times New Roman"/>
                <w:color w:val="000000"/>
                <w:sz w:val="18"/>
                <w:szCs w:val="18"/>
                <w:lang w:eastAsia="tr-TR"/>
              </w:rPr>
              <w:t>Defibrilatör</w:t>
            </w:r>
            <w:proofErr w:type="spellEnd"/>
            <w:r w:rsidRPr="00AA518A">
              <w:rPr>
                <w:rFonts w:ascii="Times New Roman" w:eastAsia="Times New Roman" w:hAnsi="Times New Roman" w:cs="Times New Roman"/>
                <w:color w:val="000000"/>
                <w:sz w:val="18"/>
                <w:szCs w:val="18"/>
                <w:lang w:eastAsia="tr-TR"/>
              </w:rPr>
              <w:t xml:space="preserve"> (</w:t>
            </w:r>
            <w:proofErr w:type="spellStart"/>
            <w:r w:rsidRPr="00AA518A">
              <w:rPr>
                <w:rFonts w:ascii="Times New Roman" w:eastAsia="Times New Roman" w:hAnsi="Times New Roman" w:cs="Times New Roman"/>
                <w:color w:val="000000"/>
                <w:sz w:val="18"/>
                <w:szCs w:val="18"/>
                <w:lang w:eastAsia="tr-TR"/>
              </w:rPr>
              <w:t>manuel</w:t>
            </w:r>
            <w:proofErr w:type="spellEnd"/>
            <w:r w:rsidRPr="00AA518A">
              <w:rPr>
                <w:rFonts w:ascii="Times New Roman" w:eastAsia="Times New Roman" w:hAnsi="Times New Roman" w:cs="Times New Roman"/>
                <w:color w:val="000000"/>
                <w:sz w:val="18"/>
                <w:szCs w:val="18"/>
                <w:lang w:eastAsia="tr-TR"/>
              </w:rPr>
              <w:t xml:space="preserve"> veya otomatik </w:t>
            </w:r>
            <w:proofErr w:type="spellStart"/>
            <w:r w:rsidRPr="00AA518A">
              <w:rPr>
                <w:rFonts w:ascii="Times New Roman" w:eastAsia="Times New Roman" w:hAnsi="Times New Roman" w:cs="Times New Roman"/>
                <w:color w:val="000000"/>
                <w:sz w:val="18"/>
                <w:szCs w:val="18"/>
                <w:lang w:eastAsia="tr-TR"/>
              </w:rPr>
              <w:t>eksternal</w:t>
            </w:r>
            <w:proofErr w:type="spellEnd"/>
            <w:r w:rsidRPr="00AA518A">
              <w:rPr>
                <w:rFonts w:ascii="Times New Roman" w:eastAsia="Times New Roman" w:hAnsi="Times New Roman" w:cs="Times New Roman"/>
                <w:color w:val="000000"/>
                <w:sz w:val="18"/>
                <w:szCs w:val="18"/>
                <w:lang w:eastAsia="tr-TR"/>
              </w:rPr>
              <w:t xml:space="preserve"> </w:t>
            </w:r>
            <w:proofErr w:type="spellStart"/>
            <w:r w:rsidRPr="00AA518A">
              <w:rPr>
                <w:rFonts w:ascii="Times New Roman" w:eastAsia="Times New Roman" w:hAnsi="Times New Roman" w:cs="Times New Roman"/>
                <w:color w:val="000000"/>
                <w:sz w:val="18"/>
                <w:szCs w:val="18"/>
                <w:lang w:eastAsia="tr-TR"/>
              </w:rPr>
              <w:t>defibrilatör</w:t>
            </w:r>
            <w:proofErr w:type="spellEnd"/>
            <w:r w:rsidRPr="00AA518A">
              <w:rPr>
                <w:rFonts w:ascii="Times New Roman" w:eastAsia="Times New Roman" w:hAnsi="Times New Roman" w:cs="Times New Roman"/>
                <w:color w:val="000000"/>
                <w:sz w:val="18"/>
                <w:szCs w:val="18"/>
                <w:lang w:eastAsia="tr-TR"/>
              </w:rPr>
              <w:t xml:space="preserve">) bulunmaktadır.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842"/>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lastRenderedPageBreak/>
              <w:t xml:space="preserve">Aile sağlığı merkezinde her üç hekim için bir adet müstakil müdahale odası planlanmıştır.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829"/>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 xml:space="preserve">Belgelendirmek kaydıyla her aile hekimi haftalık asgari 10 saat temizlik personeli çalıştırmaktadır.  </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1124"/>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 xml:space="preserve">Temel ve basit </w:t>
            </w:r>
            <w:proofErr w:type="spellStart"/>
            <w:r w:rsidRPr="00AA518A">
              <w:rPr>
                <w:rFonts w:ascii="Times New Roman" w:eastAsia="Times New Roman" w:hAnsi="Times New Roman" w:cs="Times New Roman"/>
                <w:sz w:val="18"/>
                <w:szCs w:val="18"/>
                <w:lang w:eastAsia="tr-TR"/>
              </w:rPr>
              <w:t>laboratuvar</w:t>
            </w:r>
            <w:proofErr w:type="spellEnd"/>
            <w:r w:rsidRPr="00AA518A">
              <w:rPr>
                <w:rFonts w:ascii="Times New Roman" w:eastAsia="Times New Roman" w:hAnsi="Times New Roman" w:cs="Times New Roman"/>
                <w:sz w:val="18"/>
                <w:szCs w:val="18"/>
                <w:lang w:eastAsia="tr-TR"/>
              </w:rPr>
              <w:t xml:space="preserve"> tetkikleri ile kan alma işlemlerinin yapıldığı müstakil bir oda planlanmıştır. Bu oda diğer aile hekimleri ile birlikte ortak kullanılabilir.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r>
      <w:tr w:rsidR="00AA518A" w:rsidRPr="00AA518A">
        <w:trPr>
          <w:trHeight w:val="1338"/>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Aile sağlığı merkezinde bir yataklı müşahede odası bulundurulur. Odada manometreli oksijen tüpü, serum askısı ve diğer malzemeler bulundurulmalıdır  (bu oda diğer aile hekimleri ile birlikte ortak kullanılabilir).</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noWrap/>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r>
      <w:tr w:rsidR="00AA518A" w:rsidRPr="00AA518A">
        <w:trPr>
          <w:trHeight w:val="1504"/>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Belgelendirmek kaydıyla ebe, hemşire, sağlık memuru (toplum sağlığı) veya tıbbi sekreterden birisi çalıştırılmaktadır (aile hekimi başına haftalık 10 saat).</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r>
      <w:tr w:rsidR="00AA518A" w:rsidRPr="00AA518A">
        <w:trPr>
          <w:trHeight w:val="1128"/>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Belgelendirmek kaydıyla her aile hekimi için ilave bir ebe, hemşire, sağlık memuru (toplum sağlığı) veya tıbbi sekreterden birisi çalışmaktadır.</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r>
      <w:tr w:rsidR="00AA518A" w:rsidRPr="00AA518A">
        <w:trPr>
          <w:trHeight w:val="1130"/>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 xml:space="preserve">Birden fazla aile hekiminin görev yaptığı aile sağlığı merkezlerinde haftada asgari 14 saat esnek mesai saati uygulaması yapılmaktadır.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B050"/>
                <w:sz w:val="18"/>
                <w:szCs w:val="18"/>
                <w:lang w:eastAsia="tr-TR"/>
              </w:rPr>
            </w:pPr>
            <w:r w:rsidRPr="00AA518A">
              <w:rPr>
                <w:rFonts w:ascii="Times New Roman" w:eastAsia="Times New Roman" w:hAnsi="Times New Roman" w:cs="Times New Roman"/>
                <w:b/>
                <w:bCs/>
                <w:color w:val="00B05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r>
      <w:tr w:rsidR="00AA518A" w:rsidRPr="00AA518A">
        <w:trPr>
          <w:trHeight w:val="551"/>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 xml:space="preserve">Aile sağlığı merkezine ait aktif internet sayfası bulunmaktadır.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r>
      <w:tr w:rsidR="00AA518A" w:rsidRPr="00AA518A">
        <w:trPr>
          <w:trHeight w:val="1268"/>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 xml:space="preserve">Tıbbi hizmet alanları ile bekleme alanlarında iç ortam sıcaklığı 20-24 </w:t>
            </w:r>
            <w:proofErr w:type="spellStart"/>
            <w:r w:rsidRPr="00AA518A">
              <w:rPr>
                <w:rFonts w:ascii="Times New Roman" w:eastAsia="Times New Roman" w:hAnsi="Times New Roman" w:cs="Times New Roman"/>
                <w:sz w:val="18"/>
                <w:szCs w:val="18"/>
                <w:vertAlign w:val="superscript"/>
                <w:lang w:eastAsia="tr-TR"/>
              </w:rPr>
              <w:t>o</w:t>
            </w:r>
            <w:r w:rsidRPr="00AA518A">
              <w:rPr>
                <w:rFonts w:ascii="Times New Roman" w:eastAsia="Times New Roman" w:hAnsi="Times New Roman" w:cs="Times New Roman"/>
                <w:sz w:val="18"/>
                <w:szCs w:val="18"/>
                <w:lang w:eastAsia="tr-TR"/>
              </w:rPr>
              <w:t>C</w:t>
            </w:r>
            <w:proofErr w:type="spellEnd"/>
            <w:r w:rsidRPr="00AA518A">
              <w:rPr>
                <w:rFonts w:ascii="Times New Roman" w:eastAsia="Times New Roman" w:hAnsi="Times New Roman" w:cs="Times New Roman"/>
                <w:sz w:val="18"/>
                <w:szCs w:val="18"/>
                <w:lang w:eastAsia="tr-TR"/>
              </w:rPr>
              <w:t xml:space="preserve"> arasında tutulmaktadır.  Isıtma soba hariç diğer araçlarla sağlanmaktadır.</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975"/>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Her lavaboda sıvı sabun, kâğıt havlu ve poşetli çöp sepeti, her tuvalette tuvalet kâğıdı bulundurulmaktadır.</w:t>
            </w:r>
          </w:p>
        </w:tc>
        <w:tc>
          <w:tcPr>
            <w:tcW w:w="94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1399"/>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Aile sağlığı merkezi ile yerleşkesinde çevre düzenlemesi ve temizliği yapılmaktadır (bu alanların tadilat tamirat ve bakımı ile ilgili gerekli talepler belirlenerek ilgili yerlere gönderilmiştir).</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 </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1278"/>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Aile sağlığı merkezinin iç alanlarının boya ve bakımı tamdır (dış cephe boyası ve tamiratı ile ilgili gerekli talepler belirlenerek ilgili yerlere gönderilmiştir).</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 </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1126"/>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lastRenderedPageBreak/>
              <w:t>Aile sağlığı merkezinin sağlık hizmeti sunulan alanlarına ait zemin kaplaması kolay temizlenebilir nitelikte yapılmıştır.</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 +</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sz w:val="18"/>
                <w:szCs w:val="18"/>
                <w:lang w:eastAsia="tr-TR"/>
              </w:rPr>
            </w:pPr>
            <w:r w:rsidRPr="00AA518A">
              <w:rPr>
                <w:rFonts w:ascii="Times New Roman" w:eastAsia="Times New Roman" w:hAnsi="Times New Roman" w:cs="Times New Roman"/>
                <w:b/>
                <w:bCs/>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771"/>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Sağlık hizmetinin verildiği yerlerde ve bekleme alanında sağlık personeli ve hastalar için yeterli düzeyde el antiseptiği bulundurulmaktadır.</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highlight w:val="yellow"/>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913"/>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 xml:space="preserve">Kadın ve erkek tuvaletleri birbirinden ayrılmış, müstakil ve içerisi ıslak zemin kaplamalıdır.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826"/>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 xml:space="preserve">Yaşlı ve engelli vatandaşların hizmete erişimini kolaylaştıracak engelli rampaları yapılmıştır. </w:t>
            </w:r>
          </w:p>
        </w:tc>
        <w:tc>
          <w:tcPr>
            <w:tcW w:w="947" w:type="dxa"/>
            <w:tcBorders>
              <w:top w:val="nil"/>
              <w:left w:val="nil"/>
              <w:bottom w:val="single" w:sz="4" w:space="0" w:color="auto"/>
              <w:right w:val="single" w:sz="4" w:space="0" w:color="auto"/>
            </w:tcBorders>
            <w:shd w:val="clear" w:color="auto" w:fill="FFFFFF"/>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72" w:type="dxa"/>
            <w:tcBorders>
              <w:top w:val="nil"/>
              <w:left w:val="nil"/>
              <w:bottom w:val="single" w:sz="4" w:space="0" w:color="auto"/>
              <w:right w:val="single" w:sz="4" w:space="0" w:color="auto"/>
            </w:tcBorders>
            <w:shd w:val="clear" w:color="auto" w:fill="FFFFFF"/>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nil"/>
              <w:left w:val="nil"/>
              <w:bottom w:val="single" w:sz="4" w:space="0" w:color="auto"/>
              <w:right w:val="single" w:sz="4" w:space="0" w:color="auto"/>
            </w:tcBorders>
            <w:shd w:val="clear" w:color="auto" w:fill="FFFFFF"/>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r>
      <w:tr w:rsidR="00AA518A" w:rsidRPr="00AA518A">
        <w:trPr>
          <w:trHeight w:val="697"/>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Engelliler için düzenlenmiş tuvalet işlevsel olarak bulunmaktadır.</w:t>
            </w:r>
          </w:p>
        </w:tc>
        <w:tc>
          <w:tcPr>
            <w:tcW w:w="947" w:type="dxa"/>
            <w:tcBorders>
              <w:top w:val="nil"/>
              <w:left w:val="nil"/>
              <w:bottom w:val="single" w:sz="4" w:space="0" w:color="auto"/>
              <w:right w:val="single" w:sz="4" w:space="0" w:color="auto"/>
            </w:tcBorders>
            <w:shd w:val="clear" w:color="auto" w:fill="FFFFFF"/>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c>
          <w:tcPr>
            <w:tcW w:w="872" w:type="dxa"/>
            <w:tcBorders>
              <w:top w:val="nil"/>
              <w:left w:val="nil"/>
              <w:bottom w:val="single" w:sz="4" w:space="0" w:color="auto"/>
              <w:right w:val="single" w:sz="4" w:space="0" w:color="auto"/>
            </w:tcBorders>
            <w:shd w:val="clear" w:color="auto" w:fill="FFFFFF"/>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c>
          <w:tcPr>
            <w:tcW w:w="834" w:type="dxa"/>
            <w:tcBorders>
              <w:top w:val="nil"/>
              <w:left w:val="nil"/>
              <w:bottom w:val="single" w:sz="4" w:space="0" w:color="auto"/>
              <w:right w:val="single" w:sz="4" w:space="0" w:color="auto"/>
            </w:tcBorders>
            <w:shd w:val="clear" w:color="auto" w:fill="FFFFFF"/>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r>
      <w:tr w:rsidR="00AA518A" w:rsidRPr="00AA518A">
        <w:trPr>
          <w:trHeight w:val="848"/>
        </w:trPr>
        <w:tc>
          <w:tcPr>
            <w:tcW w:w="4418" w:type="dxa"/>
            <w:tcBorders>
              <w:top w:val="nil"/>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both"/>
              <w:rPr>
                <w:rFonts w:ascii="Times New Roman" w:eastAsia="Times New Roman" w:hAnsi="Times New Roman" w:cs="Times New Roman"/>
                <w:color w:val="000000"/>
                <w:sz w:val="18"/>
                <w:szCs w:val="18"/>
                <w:lang w:eastAsia="tr-TR"/>
              </w:rPr>
            </w:pPr>
            <w:r w:rsidRPr="00AA518A">
              <w:rPr>
                <w:rFonts w:ascii="Times New Roman" w:eastAsia="Times New Roman" w:hAnsi="Times New Roman" w:cs="Times New Roman"/>
                <w:color w:val="000000"/>
                <w:sz w:val="18"/>
                <w:szCs w:val="18"/>
                <w:lang w:eastAsia="tr-TR"/>
              </w:rPr>
              <w:t xml:space="preserve">Müşahede odası ve tuvaletlerde çalışır durumda acil çağrı butonu bulundurulmaktadır. </w:t>
            </w:r>
          </w:p>
        </w:tc>
        <w:tc>
          <w:tcPr>
            <w:tcW w:w="947"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72" w:type="dxa"/>
            <w:tcBorders>
              <w:top w:val="nil"/>
              <w:left w:val="nil"/>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 </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83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r w:rsidRPr="00AA518A">
              <w:rPr>
                <w:rFonts w:ascii="Times New Roman" w:eastAsia="Times New Roman" w:hAnsi="Times New Roman" w:cs="Times New Roman"/>
                <w:b/>
                <w:bCs/>
                <w:color w:val="000000"/>
                <w:sz w:val="18"/>
                <w:szCs w:val="18"/>
                <w:lang w:eastAsia="tr-TR"/>
              </w:rPr>
              <w:t>+</w:t>
            </w:r>
          </w:p>
        </w:tc>
        <w:tc>
          <w:tcPr>
            <w:tcW w:w="751" w:type="dxa"/>
            <w:tcBorders>
              <w:top w:val="nil"/>
              <w:left w:val="nil"/>
              <w:bottom w:val="single" w:sz="4" w:space="0" w:color="auto"/>
              <w:right w:val="single" w:sz="4" w:space="0" w:color="auto"/>
            </w:tcBorders>
            <w:shd w:val="clear" w:color="auto" w:fill="FFFFFF"/>
            <w:vAlign w:val="center"/>
          </w:tcPr>
          <w:p w:rsidR="00AA518A" w:rsidRPr="00AA518A" w:rsidRDefault="00AA518A" w:rsidP="00AA518A">
            <w:pPr>
              <w:spacing w:after="0" w:line="240" w:lineRule="auto"/>
              <w:jc w:val="center"/>
              <w:rPr>
                <w:rFonts w:ascii="Times New Roman" w:eastAsia="Times New Roman" w:hAnsi="Times New Roman" w:cs="Times New Roman"/>
                <w:b/>
                <w:bCs/>
                <w:color w:val="000000"/>
                <w:sz w:val="18"/>
                <w:szCs w:val="18"/>
                <w:lang w:eastAsia="tr-TR"/>
              </w:rPr>
            </w:pPr>
          </w:p>
        </w:tc>
      </w:tr>
    </w:tbl>
    <w:p w:rsidR="00AA518A" w:rsidRPr="00AA518A" w:rsidRDefault="00AA518A" w:rsidP="00AA518A">
      <w:pPr>
        <w:spacing w:after="0" w:line="240" w:lineRule="atLeast"/>
        <w:jc w:val="both"/>
        <w:rPr>
          <w:rFonts w:ascii="Times New Roman" w:eastAsia="Times New Roman" w:hAnsi="Times New Roman" w:cs="Times New Roman"/>
          <w:sz w:val="18"/>
          <w:szCs w:val="18"/>
          <w:lang w:eastAsia="tr-TR"/>
        </w:rPr>
      </w:pPr>
    </w:p>
    <w:p w:rsidR="00AA518A" w:rsidRPr="00AA518A" w:rsidRDefault="00AA518A" w:rsidP="00AA518A">
      <w:pPr>
        <w:spacing w:after="0" w:line="240" w:lineRule="atLeast"/>
        <w:jc w:val="both"/>
        <w:rPr>
          <w:rFonts w:ascii="Times New Roman" w:eastAsia="Times New Roman" w:hAnsi="Times New Roman" w:cs="Times New Roman"/>
          <w:sz w:val="18"/>
          <w:szCs w:val="18"/>
          <w:lang w:eastAsia="tr-TR"/>
        </w:rPr>
      </w:pPr>
      <w:r w:rsidRPr="00AA518A">
        <w:rPr>
          <w:rFonts w:ascii="Times New Roman" w:eastAsia="Times New Roman" w:hAnsi="Times New Roman" w:cs="Times New Roman"/>
          <w:sz w:val="18"/>
          <w:szCs w:val="18"/>
          <w:lang w:eastAsia="tr-TR"/>
        </w:rPr>
        <w:t>(*)Tek hekimin çalıştığı aile sağlığı merkezlerinde istenmez.</w:t>
      </w:r>
    </w:p>
    <w:p w:rsidR="00136DD1" w:rsidRDefault="00136DD1"/>
    <w:sectPr w:rsidR="00136DD1" w:rsidSect="00136DD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AA518A"/>
    <w:rsid w:val="00136DD1"/>
    <w:rsid w:val="00AA518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DD1"/>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850</Words>
  <Characters>4850</Characters>
  <Application>Microsoft Office Word</Application>
  <DocSecurity>0</DocSecurity>
  <Lines>40</Lines>
  <Paragraphs>11</Paragraphs>
  <ScaleCrop>false</ScaleCrop>
  <Company/>
  <LinksUpToDate>false</LinksUpToDate>
  <CharactersWithSpaces>5689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Engin Erdoğan</dc:creator>
  <cp:keywords/>
  <dc:description/>
  <cp:lastModifiedBy>Engin Erdoğan</cp:lastModifiedBy>
  <cp:revision>2</cp:revision>
  <cp:lastPrinted>2010-05-26T12:43:00Z</cp:lastPrinted>
  <dcterms:created xsi:type="dcterms:W3CDTF">2010-05-26T12:43:00Z</dcterms:created>
  <dcterms:modified xsi:type="dcterms:W3CDTF">2010-05-26T12:44:00Z</dcterms:modified>
</cp:coreProperties>
</file>